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444" w:type="dxa"/>
        <w:tblInd w:w="-1281" w:type="dxa"/>
        <w:tblLayout w:type="fixed"/>
        <w:tblLook w:val="04A0" w:firstRow="1" w:lastRow="0" w:firstColumn="1" w:lastColumn="0" w:noHBand="0" w:noVBand="1"/>
      </w:tblPr>
      <w:tblGrid>
        <w:gridCol w:w="1418"/>
        <w:gridCol w:w="2977"/>
        <w:gridCol w:w="3544"/>
        <w:gridCol w:w="3402"/>
        <w:gridCol w:w="2268"/>
        <w:gridCol w:w="2835"/>
      </w:tblGrid>
      <w:tr w:rsidR="007338AA" w:rsidTr="00EE79C5">
        <w:tc>
          <w:tcPr>
            <w:tcW w:w="1418" w:type="dxa"/>
          </w:tcPr>
          <w:p w:rsidR="00011A82" w:rsidRDefault="00011A82"/>
          <w:p w:rsidR="007C7787" w:rsidRDefault="007C7787"/>
        </w:tc>
        <w:tc>
          <w:tcPr>
            <w:tcW w:w="2977" w:type="dxa"/>
          </w:tcPr>
          <w:p w:rsidR="00991F6E" w:rsidRDefault="00DD650E" w:rsidP="00293EBA">
            <w:r>
              <w:t>Monday 20</w:t>
            </w:r>
            <w:r w:rsidR="00293EBA" w:rsidRPr="00293EBA">
              <w:rPr>
                <w:vertAlign w:val="superscript"/>
              </w:rPr>
              <w:t>th</w:t>
            </w:r>
            <w:r w:rsidR="00293EBA">
              <w:t xml:space="preserve"> April</w:t>
            </w:r>
          </w:p>
        </w:tc>
        <w:tc>
          <w:tcPr>
            <w:tcW w:w="3544" w:type="dxa"/>
          </w:tcPr>
          <w:p w:rsidR="00991F6E" w:rsidRDefault="00DD650E" w:rsidP="00293EBA">
            <w:r>
              <w:t>Tuesday 21</w:t>
            </w:r>
            <w:r w:rsidRPr="00DD650E">
              <w:rPr>
                <w:vertAlign w:val="superscript"/>
              </w:rPr>
              <w:t>st</w:t>
            </w:r>
            <w:r>
              <w:t xml:space="preserve"> </w:t>
            </w:r>
            <w:r w:rsidR="00293EBA">
              <w:t>April</w:t>
            </w:r>
          </w:p>
        </w:tc>
        <w:tc>
          <w:tcPr>
            <w:tcW w:w="3402" w:type="dxa"/>
          </w:tcPr>
          <w:p w:rsidR="00011A82" w:rsidRDefault="00DD650E">
            <w:r>
              <w:t>Wednesday 22</w:t>
            </w:r>
            <w:r w:rsidRPr="00DD650E">
              <w:rPr>
                <w:vertAlign w:val="superscript"/>
              </w:rPr>
              <w:t>nd</w:t>
            </w:r>
            <w:r>
              <w:t xml:space="preserve"> April</w:t>
            </w:r>
          </w:p>
        </w:tc>
        <w:tc>
          <w:tcPr>
            <w:tcW w:w="2268" w:type="dxa"/>
          </w:tcPr>
          <w:p w:rsidR="00011A82" w:rsidRDefault="00DD650E">
            <w:r>
              <w:t>Thursday 23</w:t>
            </w:r>
            <w:r w:rsidRPr="00DD650E">
              <w:rPr>
                <w:vertAlign w:val="superscript"/>
              </w:rPr>
              <w:t>rd</w:t>
            </w:r>
            <w:r>
              <w:t xml:space="preserve"> April</w:t>
            </w:r>
          </w:p>
        </w:tc>
        <w:tc>
          <w:tcPr>
            <w:tcW w:w="2835" w:type="dxa"/>
          </w:tcPr>
          <w:p w:rsidR="00011A82" w:rsidRDefault="00DD650E">
            <w:r>
              <w:t>Friday 24</w:t>
            </w:r>
            <w:r w:rsidRPr="00DD650E">
              <w:rPr>
                <w:vertAlign w:val="superscript"/>
              </w:rPr>
              <w:t>th</w:t>
            </w:r>
            <w:r>
              <w:t xml:space="preserve"> April</w:t>
            </w:r>
          </w:p>
        </w:tc>
      </w:tr>
      <w:tr w:rsidR="00DD650E" w:rsidTr="00EE79C5">
        <w:trPr>
          <w:trHeight w:val="2476"/>
        </w:trPr>
        <w:tc>
          <w:tcPr>
            <w:tcW w:w="1418" w:type="dxa"/>
          </w:tcPr>
          <w:p w:rsidR="00DD650E" w:rsidRDefault="00DD650E" w:rsidP="00DD650E"/>
          <w:p w:rsidR="00DD650E" w:rsidRDefault="00DD650E" w:rsidP="00DD650E">
            <w:r>
              <w:t xml:space="preserve">20 </w:t>
            </w:r>
            <w:proofErr w:type="spellStart"/>
            <w:r>
              <w:t>mins</w:t>
            </w:r>
            <w:proofErr w:type="spellEnd"/>
          </w:p>
          <w:p w:rsidR="00DD650E" w:rsidRPr="00991F6E" w:rsidRDefault="00DD650E" w:rsidP="00DD650E">
            <w:pPr>
              <w:rPr>
                <w:b/>
                <w:color w:val="FF0000"/>
              </w:rPr>
            </w:pPr>
          </w:p>
        </w:tc>
        <w:tc>
          <w:tcPr>
            <w:tcW w:w="2977" w:type="dxa"/>
          </w:tcPr>
          <w:p w:rsidR="00DD650E" w:rsidRDefault="00DD650E" w:rsidP="00DD650E">
            <w:r>
              <w:t>Literacy</w:t>
            </w:r>
          </w:p>
          <w:p w:rsidR="00DD650E" w:rsidRDefault="00214079" w:rsidP="00DD650E">
            <w:pPr>
              <w:rPr>
                <w:b/>
              </w:rPr>
            </w:pPr>
            <w:r>
              <w:t>Set 3</w:t>
            </w:r>
            <w:r w:rsidR="00DD650E">
              <w:t xml:space="preserve"> WRI sound</w:t>
            </w:r>
            <w:r>
              <w:rPr>
                <w:b/>
              </w:rPr>
              <w:t xml:space="preserve">  </w:t>
            </w:r>
            <w:r w:rsidRPr="00214079">
              <w:rPr>
                <w:b/>
                <w:color w:val="FF0000"/>
              </w:rPr>
              <w:t>a-e</w:t>
            </w:r>
          </w:p>
          <w:p w:rsidR="00214079" w:rsidRDefault="00214079" w:rsidP="00DD650E">
            <w:r>
              <w:rPr>
                <w:b/>
              </w:rPr>
              <w:t>Take your time with these sounds. we call them chatty friend and that is why we need to leave a space. So another friend can sit in the middle and stop them talking to each other</w:t>
            </w:r>
          </w:p>
          <w:p w:rsidR="00DD650E" w:rsidRDefault="00DD650E" w:rsidP="00DD650E">
            <w:r>
              <w:t xml:space="preserve">Spell 3 words; </w:t>
            </w:r>
            <w:r w:rsidR="00214079" w:rsidRPr="00214079">
              <w:rPr>
                <w:color w:val="FF0000"/>
              </w:rPr>
              <w:t xml:space="preserve">cake, </w:t>
            </w:r>
            <w:proofErr w:type="spellStart"/>
            <w:proofErr w:type="gramStart"/>
            <w:r w:rsidR="00214079" w:rsidRPr="00214079">
              <w:rPr>
                <w:color w:val="FF0000"/>
              </w:rPr>
              <w:t>bake,lake</w:t>
            </w:r>
            <w:proofErr w:type="spellEnd"/>
            <w:proofErr w:type="gramEnd"/>
          </w:p>
          <w:p w:rsidR="00DD650E" w:rsidRDefault="00DD650E" w:rsidP="00DD650E">
            <w:r>
              <w:t xml:space="preserve">and write the rhyme. </w:t>
            </w:r>
            <w:r w:rsidR="00AE388F">
              <w:rPr>
                <w:color w:val="FF0000"/>
              </w:rPr>
              <w:t>bake a cake</w:t>
            </w:r>
          </w:p>
          <w:p w:rsidR="00214079" w:rsidRDefault="00214079" w:rsidP="00DD650E">
            <w:r>
              <w:t>RWI site free for parents if you need extra support.</w:t>
            </w:r>
          </w:p>
          <w:p w:rsidR="00214079" w:rsidRPr="00214079" w:rsidRDefault="00214079" w:rsidP="00DD650E">
            <w:hyperlink r:id="rId4" w:history="1">
              <w:r w:rsidRPr="00214079">
                <w:rPr>
                  <w:color w:val="0000FF"/>
                  <w:u w:val="single"/>
                </w:rPr>
                <w:t>https://www.ruthmiskin.com/en/find-out-more/help-during-school-closure/</w:t>
              </w:r>
            </w:hyperlink>
          </w:p>
        </w:tc>
        <w:tc>
          <w:tcPr>
            <w:tcW w:w="3544" w:type="dxa"/>
          </w:tcPr>
          <w:p w:rsidR="00DD650E" w:rsidRDefault="00DD650E" w:rsidP="00DD650E">
            <w:r>
              <w:t>Literacy</w:t>
            </w:r>
          </w:p>
          <w:p w:rsidR="00DD650E" w:rsidRDefault="00214079" w:rsidP="00DD650E">
            <w:pPr>
              <w:rPr>
                <w:b/>
              </w:rPr>
            </w:pPr>
            <w:r>
              <w:t>Set 3</w:t>
            </w:r>
            <w:r w:rsidR="00DD650E">
              <w:t xml:space="preserve"> WRI sound </w:t>
            </w:r>
            <w:r w:rsidRPr="00214079">
              <w:rPr>
                <w:b/>
                <w:color w:val="FF0000"/>
              </w:rPr>
              <w:t>a-e</w:t>
            </w:r>
          </w:p>
          <w:p w:rsidR="00214079" w:rsidRDefault="00214079" w:rsidP="00DD650E">
            <w:pPr>
              <w:rPr>
                <w:b/>
              </w:rPr>
            </w:pPr>
            <w:r>
              <w:rPr>
                <w:b/>
              </w:rPr>
              <w:t>Look at the sound again. Can they remember it? Why do we leave a gap?</w:t>
            </w:r>
          </w:p>
          <w:p w:rsidR="00214079" w:rsidRDefault="00214079" w:rsidP="00DD650E">
            <w:pPr>
              <w:rPr>
                <w:b/>
              </w:rPr>
            </w:pPr>
          </w:p>
          <w:p w:rsidR="00214079" w:rsidRPr="00214079" w:rsidRDefault="00214079" w:rsidP="00DD650E">
            <w:r w:rsidRPr="00214079">
              <w:t xml:space="preserve">Spell words </w:t>
            </w:r>
            <w:r w:rsidRPr="00D61659">
              <w:rPr>
                <w:color w:val="FF0000"/>
              </w:rPr>
              <w:t xml:space="preserve">a-e </w:t>
            </w:r>
            <w:r w:rsidRPr="00214079">
              <w:t>on the handout, which are on the blog.</w:t>
            </w:r>
          </w:p>
          <w:p w:rsidR="00DD650E" w:rsidRDefault="00214079" w:rsidP="00DD650E">
            <w:r>
              <w:t xml:space="preserve"> </w:t>
            </w:r>
          </w:p>
        </w:tc>
        <w:tc>
          <w:tcPr>
            <w:tcW w:w="3402" w:type="dxa"/>
          </w:tcPr>
          <w:p w:rsidR="00214079" w:rsidRDefault="00214079" w:rsidP="00214079">
            <w:r>
              <w:t>Literacy</w:t>
            </w:r>
          </w:p>
          <w:p w:rsidR="00214079" w:rsidRDefault="00214079" w:rsidP="00214079">
            <w:r>
              <w:t xml:space="preserve">Set 3 WRI sound </w:t>
            </w:r>
            <w:proofErr w:type="spellStart"/>
            <w:r w:rsidRPr="00214079">
              <w:rPr>
                <w:b/>
                <w:color w:val="FF0000"/>
              </w:rPr>
              <w:t>i</w:t>
            </w:r>
            <w:proofErr w:type="spellEnd"/>
            <w:r w:rsidRPr="00214079">
              <w:rPr>
                <w:b/>
                <w:color w:val="FF0000"/>
              </w:rPr>
              <w:t>-e.</w:t>
            </w:r>
          </w:p>
          <w:p w:rsidR="00E86F64" w:rsidRDefault="00214079" w:rsidP="00214079">
            <w:r>
              <w:t xml:space="preserve">Spell 3 words </w:t>
            </w:r>
            <w:r w:rsidR="00E86F64">
              <w:rPr>
                <w:color w:val="FF0000"/>
              </w:rPr>
              <w:t xml:space="preserve">nice, </w:t>
            </w:r>
            <w:r w:rsidR="00AE388F">
              <w:rPr>
                <w:color w:val="FF0000"/>
              </w:rPr>
              <w:t>smile, tile</w:t>
            </w:r>
            <w:r w:rsidR="00E86F64">
              <w:rPr>
                <w:b/>
                <w:color w:val="FF0000"/>
              </w:rPr>
              <w:t>.</w:t>
            </w:r>
          </w:p>
          <w:p w:rsidR="00214079" w:rsidRDefault="00AE388F" w:rsidP="00214079">
            <w:r>
              <w:t xml:space="preserve">and write the </w:t>
            </w:r>
            <w:proofErr w:type="spellStart"/>
            <w:proofErr w:type="gramStart"/>
            <w:r>
              <w:t>rhym</w:t>
            </w:r>
            <w:proofErr w:type="spellEnd"/>
            <w:r w:rsidR="00214079">
              <w:t xml:space="preserve"> </w:t>
            </w:r>
            <w:r w:rsidR="00214079" w:rsidRPr="00AC19CB">
              <w:rPr>
                <w:b/>
              </w:rPr>
              <w:t>.</w:t>
            </w:r>
            <w:proofErr w:type="gramEnd"/>
            <w:r w:rsidR="00E86F64">
              <w:rPr>
                <w:b/>
              </w:rPr>
              <w:t xml:space="preserve"> </w:t>
            </w:r>
            <w:r w:rsidR="00E86F64" w:rsidRPr="00E86F64">
              <w:rPr>
                <w:b/>
                <w:color w:val="FF0000"/>
              </w:rPr>
              <w:t>nice smile</w:t>
            </w:r>
            <w:r w:rsidR="00E86F64">
              <w:rPr>
                <w:b/>
                <w:color w:val="FF0000"/>
              </w:rPr>
              <w:t xml:space="preserve"> </w:t>
            </w:r>
          </w:p>
          <w:p w:rsidR="006F6866" w:rsidRDefault="006F6866" w:rsidP="00214079"/>
          <w:p w:rsidR="00E86F64" w:rsidRDefault="00E86F64" w:rsidP="00E86F64"/>
          <w:p w:rsidR="00E86F64" w:rsidRDefault="00E86F64" w:rsidP="00E86F64"/>
          <w:p w:rsidR="00E86F64" w:rsidRDefault="00E86F64" w:rsidP="00E86F64">
            <w:r>
              <w:t>RWI site free for parents if you need extra support.</w:t>
            </w:r>
          </w:p>
          <w:p w:rsidR="00E86F64" w:rsidRDefault="00E86F64" w:rsidP="00E86F64">
            <w:hyperlink r:id="rId5" w:history="1">
              <w:r w:rsidRPr="00214079">
                <w:rPr>
                  <w:color w:val="0000FF"/>
                  <w:u w:val="single"/>
                </w:rPr>
                <w:t>https://www.ruthmiskin.com/en/find-out-more/help-during-school-closure/</w:t>
              </w:r>
            </w:hyperlink>
          </w:p>
        </w:tc>
        <w:tc>
          <w:tcPr>
            <w:tcW w:w="2268" w:type="dxa"/>
          </w:tcPr>
          <w:p w:rsidR="00DD650E" w:rsidRDefault="00DD650E" w:rsidP="00DD650E">
            <w:r>
              <w:t>Literacy</w:t>
            </w:r>
          </w:p>
          <w:p w:rsidR="00D61659" w:rsidRDefault="00D61659" w:rsidP="00D61659">
            <w:pPr>
              <w:rPr>
                <w:b/>
              </w:rPr>
            </w:pPr>
            <w:r>
              <w:t xml:space="preserve">Set 3 WRI sound </w:t>
            </w:r>
            <w:proofErr w:type="spellStart"/>
            <w:r w:rsidR="00E40081">
              <w:rPr>
                <w:b/>
                <w:color w:val="FF0000"/>
              </w:rPr>
              <w:t>i</w:t>
            </w:r>
            <w:proofErr w:type="spellEnd"/>
            <w:r w:rsidRPr="00214079">
              <w:rPr>
                <w:b/>
                <w:color w:val="FF0000"/>
              </w:rPr>
              <w:t>-e</w:t>
            </w:r>
          </w:p>
          <w:p w:rsidR="00D61659" w:rsidRDefault="00D61659" w:rsidP="00D61659">
            <w:pPr>
              <w:rPr>
                <w:b/>
              </w:rPr>
            </w:pPr>
            <w:r>
              <w:rPr>
                <w:b/>
              </w:rPr>
              <w:t>Look at the sound again. Can they remember it? Why do we leave a gap?</w:t>
            </w:r>
          </w:p>
          <w:p w:rsidR="00D61659" w:rsidRDefault="00D61659" w:rsidP="00D61659">
            <w:pPr>
              <w:rPr>
                <w:b/>
              </w:rPr>
            </w:pPr>
          </w:p>
          <w:p w:rsidR="00D61659" w:rsidRPr="00214079" w:rsidRDefault="00D61659" w:rsidP="00D61659">
            <w:r>
              <w:t xml:space="preserve">Spell words </w:t>
            </w:r>
            <w:proofErr w:type="spellStart"/>
            <w:r w:rsidR="00E40081">
              <w:rPr>
                <w:color w:val="FF0000"/>
              </w:rPr>
              <w:t>i</w:t>
            </w:r>
            <w:proofErr w:type="spellEnd"/>
            <w:r w:rsidR="00E40081">
              <w:rPr>
                <w:color w:val="FF0000"/>
              </w:rPr>
              <w:t>-</w:t>
            </w:r>
            <w:r w:rsidRPr="00D61659">
              <w:rPr>
                <w:color w:val="FF0000"/>
              </w:rPr>
              <w:t xml:space="preserve">e </w:t>
            </w:r>
            <w:r w:rsidRPr="00214079">
              <w:t>on the handout, which are on the blog.</w:t>
            </w:r>
          </w:p>
          <w:p w:rsidR="00B1020B" w:rsidRDefault="00B1020B" w:rsidP="00DD650E"/>
        </w:tc>
        <w:tc>
          <w:tcPr>
            <w:tcW w:w="2835" w:type="dxa"/>
          </w:tcPr>
          <w:p w:rsidR="00DD650E" w:rsidRDefault="00DD650E" w:rsidP="00DD650E">
            <w:r>
              <w:t>Literacy</w:t>
            </w:r>
          </w:p>
          <w:p w:rsidR="00214079" w:rsidRDefault="00D61659" w:rsidP="00DD650E">
            <w:r>
              <w:t xml:space="preserve"> Go over both of the sounds </w:t>
            </w:r>
          </w:p>
          <w:p w:rsidR="00D61659" w:rsidRDefault="00D61659" w:rsidP="00DD650E">
            <w:r>
              <w:t>a-e and I-e today. Say them and the rhyme, see if the children can remember how to write the sound? Can they think of any words with this sound in?</w:t>
            </w:r>
          </w:p>
          <w:p w:rsidR="00EE79C5" w:rsidRDefault="00EE79C5" w:rsidP="00DD650E"/>
          <w:p w:rsidR="00D61659" w:rsidRDefault="00EE79C5" w:rsidP="00DD650E">
            <w:r>
              <w:t>Refer to chart on blog.</w:t>
            </w:r>
          </w:p>
          <w:p w:rsidR="00D61659" w:rsidRDefault="00D61659" w:rsidP="00D61659">
            <w:pPr>
              <w:rPr>
                <w:color w:val="FF0000"/>
              </w:rPr>
            </w:pPr>
            <w:r>
              <w:t xml:space="preserve">look at </w:t>
            </w:r>
            <w:r w:rsidR="00AE388F">
              <w:t>other ay</w:t>
            </w:r>
            <w:r>
              <w:t xml:space="preserve"> already taught </w:t>
            </w:r>
            <w:r w:rsidRPr="00D61659">
              <w:rPr>
                <w:color w:val="FF0000"/>
              </w:rPr>
              <w:t>ay-</w:t>
            </w:r>
            <w:r>
              <w:rPr>
                <w:color w:val="FF0000"/>
              </w:rPr>
              <w:t xml:space="preserve">  </w:t>
            </w:r>
            <w:r w:rsidRPr="00D61659">
              <w:rPr>
                <w:color w:val="FF0000"/>
              </w:rPr>
              <w:t>a-e</w:t>
            </w:r>
            <w:r>
              <w:rPr>
                <w:color w:val="FF0000"/>
              </w:rPr>
              <w:t xml:space="preserve"> </w:t>
            </w:r>
            <w:r w:rsidRPr="00D61659">
              <w:t xml:space="preserve">and explain that there are two ways of writing </w:t>
            </w:r>
            <w:r>
              <w:rPr>
                <w:color w:val="FF0000"/>
              </w:rPr>
              <w:t>a-e</w:t>
            </w:r>
          </w:p>
          <w:p w:rsidR="00D61659" w:rsidRDefault="00D61659" w:rsidP="00D61659">
            <w:pPr>
              <w:rPr>
                <w:color w:val="FF0000"/>
              </w:rPr>
            </w:pPr>
            <w:r w:rsidRPr="00D61659">
              <w:t xml:space="preserve">do the same with </w:t>
            </w:r>
            <w:proofErr w:type="spellStart"/>
            <w:r>
              <w:rPr>
                <w:color w:val="FF0000"/>
              </w:rPr>
              <w:t>i</w:t>
            </w:r>
            <w:proofErr w:type="spellEnd"/>
            <w:r>
              <w:rPr>
                <w:color w:val="FF0000"/>
              </w:rPr>
              <w:t xml:space="preserve">-e </w:t>
            </w:r>
            <w:r w:rsidRPr="00D61659">
              <w:t>and</w:t>
            </w:r>
            <w:r>
              <w:rPr>
                <w:color w:val="FF0000"/>
              </w:rPr>
              <w:t xml:space="preserve"> I </w:t>
            </w:r>
          </w:p>
          <w:p w:rsidR="00EE79C5" w:rsidRDefault="00EE79C5" w:rsidP="00D61659">
            <w:pPr>
              <w:rPr>
                <w:color w:val="FF0000"/>
              </w:rPr>
            </w:pPr>
          </w:p>
          <w:p w:rsidR="00D61659" w:rsidRPr="00D61659" w:rsidRDefault="00D61659" w:rsidP="00D61659"/>
        </w:tc>
      </w:tr>
      <w:tr w:rsidR="00DD650E" w:rsidTr="00EE79C5">
        <w:tc>
          <w:tcPr>
            <w:tcW w:w="1418" w:type="dxa"/>
          </w:tcPr>
          <w:p w:rsidR="00DD650E" w:rsidRDefault="00DD650E" w:rsidP="00DD650E"/>
          <w:p w:rsidR="00DD650E" w:rsidRDefault="00DD650E" w:rsidP="00DD650E">
            <w:r>
              <w:t xml:space="preserve"> 10mins</w:t>
            </w:r>
          </w:p>
          <w:p w:rsidR="00DD650E" w:rsidRDefault="00DD650E" w:rsidP="00DD650E"/>
        </w:tc>
        <w:tc>
          <w:tcPr>
            <w:tcW w:w="2977" w:type="dxa"/>
          </w:tcPr>
          <w:p w:rsidR="00DD650E" w:rsidRDefault="00DD650E" w:rsidP="00DD650E">
            <w:r>
              <w:t>Reading – can you read and talk about the story in your book.</w:t>
            </w:r>
          </w:p>
          <w:p w:rsidR="00DD650E" w:rsidRDefault="00DD650E" w:rsidP="00DD650E">
            <w:r>
              <w:t>Can you spot red w</w:t>
            </w:r>
            <w:r w:rsidR="00B1020B">
              <w:t>ords and special friend sounds?</w:t>
            </w:r>
          </w:p>
        </w:tc>
        <w:tc>
          <w:tcPr>
            <w:tcW w:w="3544" w:type="dxa"/>
          </w:tcPr>
          <w:p w:rsidR="00DD650E" w:rsidRDefault="00DD650E" w:rsidP="00DD650E">
            <w:r>
              <w:t>Reading – can you read and talk about the story in your book.</w:t>
            </w:r>
          </w:p>
          <w:p w:rsidR="00DD650E" w:rsidRDefault="00DD650E" w:rsidP="00DD650E">
            <w:r>
              <w:t>Can you spot red words and special friend sounds?</w:t>
            </w:r>
          </w:p>
        </w:tc>
        <w:tc>
          <w:tcPr>
            <w:tcW w:w="3402" w:type="dxa"/>
          </w:tcPr>
          <w:p w:rsidR="00DD650E" w:rsidRDefault="00DD650E" w:rsidP="00DD650E">
            <w:r>
              <w:t>Reading – can you read and talk about the story in your book.</w:t>
            </w:r>
          </w:p>
          <w:p w:rsidR="00DD650E" w:rsidRDefault="00DD650E" w:rsidP="00DD650E">
            <w:r>
              <w:t>Can you spot red words and special friend sounds?</w:t>
            </w:r>
          </w:p>
        </w:tc>
        <w:tc>
          <w:tcPr>
            <w:tcW w:w="2268" w:type="dxa"/>
          </w:tcPr>
          <w:p w:rsidR="00DD650E" w:rsidRDefault="00DD650E" w:rsidP="00DD650E">
            <w:r>
              <w:t>Reading – can you read and talk about the story in your book.</w:t>
            </w:r>
          </w:p>
          <w:p w:rsidR="00DD650E" w:rsidRDefault="00DD650E" w:rsidP="00DD650E">
            <w:r>
              <w:t>Can you spot red words and special friend sounds?</w:t>
            </w:r>
          </w:p>
        </w:tc>
        <w:tc>
          <w:tcPr>
            <w:tcW w:w="2835" w:type="dxa"/>
          </w:tcPr>
          <w:p w:rsidR="006F6866" w:rsidRDefault="006F6866" w:rsidP="006F6866">
            <w:r>
              <w:t>Reading – can you read and talk about the story in your book.</w:t>
            </w:r>
          </w:p>
          <w:p w:rsidR="00DD650E" w:rsidRDefault="006F6866" w:rsidP="006F6866">
            <w:r>
              <w:t>Can you spot red words and special friend sounds?</w:t>
            </w:r>
          </w:p>
        </w:tc>
      </w:tr>
      <w:tr w:rsidR="00DD650E" w:rsidTr="00EE79C5">
        <w:trPr>
          <w:trHeight w:val="639"/>
        </w:trPr>
        <w:tc>
          <w:tcPr>
            <w:tcW w:w="1418" w:type="dxa"/>
          </w:tcPr>
          <w:p w:rsidR="00DD650E" w:rsidRDefault="00DD650E" w:rsidP="00DD650E">
            <w:r>
              <w:t xml:space="preserve">5 </w:t>
            </w:r>
            <w:proofErr w:type="spellStart"/>
            <w:r>
              <w:t>mins</w:t>
            </w:r>
            <w:proofErr w:type="spellEnd"/>
          </w:p>
          <w:p w:rsidR="00DD650E" w:rsidRDefault="00DD650E" w:rsidP="00DD650E"/>
        </w:tc>
        <w:tc>
          <w:tcPr>
            <w:tcW w:w="2977" w:type="dxa"/>
          </w:tcPr>
          <w:p w:rsidR="00DD650E" w:rsidRDefault="00DD650E" w:rsidP="00DD650E">
            <w:r>
              <w:t>Practise red words. Hide them around the house or in the garden.</w:t>
            </w:r>
          </w:p>
          <w:p w:rsidR="00DD650E" w:rsidRDefault="00DD650E" w:rsidP="00DD650E"/>
        </w:tc>
        <w:tc>
          <w:tcPr>
            <w:tcW w:w="3544" w:type="dxa"/>
          </w:tcPr>
          <w:p w:rsidR="00DD650E" w:rsidRDefault="00DD650E" w:rsidP="00DD650E">
            <w:r>
              <w:t>Practise red words. Play matching pairs.</w:t>
            </w:r>
          </w:p>
        </w:tc>
        <w:tc>
          <w:tcPr>
            <w:tcW w:w="3402" w:type="dxa"/>
          </w:tcPr>
          <w:p w:rsidR="00DD650E" w:rsidRDefault="00DD650E" w:rsidP="00DD650E">
            <w:r>
              <w:t>Practise red words. Use a timer how many can you get in a minute.</w:t>
            </w:r>
          </w:p>
        </w:tc>
        <w:tc>
          <w:tcPr>
            <w:tcW w:w="2268" w:type="dxa"/>
          </w:tcPr>
          <w:p w:rsidR="00DD650E" w:rsidRDefault="00DD650E" w:rsidP="00DD650E">
            <w:r>
              <w:t>Practise red words. Hide under cups and guess which one mig</w:t>
            </w:r>
            <w:r w:rsidR="00B1020B">
              <w:t>ht be under it.</w:t>
            </w:r>
          </w:p>
        </w:tc>
        <w:tc>
          <w:tcPr>
            <w:tcW w:w="2835" w:type="dxa"/>
          </w:tcPr>
          <w:p w:rsidR="00DD650E" w:rsidRDefault="006F6866" w:rsidP="00DD650E">
            <w:r>
              <w:t>Encourage the children to write down as many red</w:t>
            </w:r>
            <w:r w:rsidR="00B1020B">
              <w:t xml:space="preserve"> </w:t>
            </w:r>
            <w:r>
              <w:t xml:space="preserve">words as they can in 2minutes.  </w:t>
            </w:r>
          </w:p>
        </w:tc>
      </w:tr>
      <w:tr w:rsidR="00DD650E" w:rsidTr="00EE79C5">
        <w:tc>
          <w:tcPr>
            <w:tcW w:w="1418" w:type="dxa"/>
          </w:tcPr>
          <w:p w:rsidR="00DD650E" w:rsidRDefault="00DD650E" w:rsidP="00DD650E"/>
          <w:p w:rsidR="00DD650E" w:rsidRDefault="00DD650E" w:rsidP="00DD650E">
            <w:r>
              <w:t>20mins</w:t>
            </w:r>
          </w:p>
          <w:p w:rsidR="00DD650E" w:rsidRDefault="00DD650E" w:rsidP="00DD650E"/>
        </w:tc>
        <w:tc>
          <w:tcPr>
            <w:tcW w:w="2977" w:type="dxa"/>
          </w:tcPr>
          <w:p w:rsidR="00DD650E" w:rsidRDefault="00DD650E" w:rsidP="00DD650E">
            <w:r>
              <w:t>Maths</w:t>
            </w:r>
            <w:r w:rsidR="006F6866">
              <w:t>.</w:t>
            </w:r>
          </w:p>
          <w:p w:rsidR="004A5FA1" w:rsidRDefault="007A4987" w:rsidP="004A5FA1">
            <w:r>
              <w:t xml:space="preserve">Can you create a number poster using materials around the house of garden? Any </w:t>
            </w:r>
            <w:r>
              <w:lastRenderedPageBreak/>
              <w:t>number that they want to learn. Ask ques</w:t>
            </w:r>
            <w:r w:rsidR="001F213D">
              <w:t xml:space="preserve">tions you have 3 How many more </w:t>
            </w:r>
            <w:r w:rsidR="00EE79C5">
              <w:t>etc. see example below.</w:t>
            </w:r>
          </w:p>
          <w:p w:rsidR="004A5FA1" w:rsidRDefault="004A5FA1" w:rsidP="004A5FA1"/>
          <w:p w:rsidR="00DD650E" w:rsidRDefault="004A5FA1" w:rsidP="004A5FA1">
            <w:r w:rsidRPr="00EE79C5">
              <w:rPr>
                <w:rFonts w:ascii="Comic Sans MS" w:eastAsia="Times New Roman" w:hAnsi="Comic Sans MS" w:cs="Arial"/>
                <w:sz w:val="18"/>
                <w:szCs w:val="18"/>
                <w:lang w:eastAsia="en-GB"/>
              </w:rPr>
              <w:t xml:space="preserve"> </w:t>
            </w:r>
            <w:r w:rsidR="00AE388F">
              <w:rPr>
                <w:noProof/>
                <w:lang w:eastAsia="en-GB"/>
              </w:rPr>
              <w:drawing>
                <wp:inline distT="0" distB="0" distL="0" distR="0" wp14:anchorId="7BEB05B5" wp14:editId="702EB413">
                  <wp:extent cx="1361873" cy="1604171"/>
                  <wp:effectExtent l="0" t="0" r="0" b="0"/>
                  <wp:docPr id="5" name="Picture 5" descr="The importance of early number skills in understanding place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mportance of early number skills in understanding place va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566235" cy="1844892"/>
                          </a:xfrm>
                          <a:prstGeom prst="rect">
                            <a:avLst/>
                          </a:prstGeom>
                          <a:noFill/>
                          <a:ln>
                            <a:noFill/>
                          </a:ln>
                        </pic:spPr>
                      </pic:pic>
                    </a:graphicData>
                  </a:graphic>
                </wp:inline>
              </w:drawing>
            </w:r>
          </w:p>
        </w:tc>
        <w:tc>
          <w:tcPr>
            <w:tcW w:w="3544" w:type="dxa"/>
          </w:tcPr>
          <w:p w:rsidR="00DD650E" w:rsidRDefault="00DD650E" w:rsidP="00DD650E">
            <w:r>
              <w:lastRenderedPageBreak/>
              <w:t>Maths</w:t>
            </w:r>
          </w:p>
          <w:p w:rsidR="004A5FA1" w:rsidRPr="004A5FA1" w:rsidRDefault="004A5FA1" w:rsidP="004A5FA1">
            <w:pPr>
              <w:rPr>
                <w:rFonts w:eastAsia="Times New Roman" w:cs="Arial"/>
                <w:lang w:eastAsia="en-GB"/>
              </w:rPr>
            </w:pPr>
            <w:r w:rsidRPr="004A5FA1">
              <w:rPr>
                <w:rFonts w:eastAsia="Times New Roman" w:cs="Arial"/>
                <w:lang w:eastAsia="en-GB"/>
              </w:rPr>
              <w:t xml:space="preserve">Make up patterns using your body parts e.g. clap your hands, wiggle fingers, tap shoulders, nod head, </w:t>
            </w:r>
            <w:r w:rsidRPr="004A5FA1">
              <w:rPr>
                <w:rFonts w:eastAsia="Times New Roman" w:cs="Arial"/>
                <w:lang w:eastAsia="en-GB"/>
              </w:rPr>
              <w:lastRenderedPageBreak/>
              <w:t xml:space="preserve">knees, clap, shoulders, </w:t>
            </w:r>
            <w:r w:rsidR="00AE388F" w:rsidRPr="00AE388F">
              <w:rPr>
                <w:rFonts w:eastAsia="Times New Roman" w:cs="Arial"/>
                <w:lang w:eastAsia="en-GB"/>
              </w:rPr>
              <w:t>knees,</w:t>
            </w:r>
            <w:r w:rsidRPr="004A5FA1">
              <w:rPr>
                <w:rFonts w:eastAsia="Times New Roman" w:cs="Arial"/>
                <w:lang w:eastAsia="en-GB"/>
              </w:rPr>
              <w:t xml:space="preserve"> clap, shoulders etc. Talk about what might and what might not come next.</w:t>
            </w:r>
          </w:p>
          <w:p w:rsidR="004A5FA1" w:rsidRPr="004A5FA1" w:rsidRDefault="004A5FA1" w:rsidP="004A5FA1">
            <w:pPr>
              <w:rPr>
                <w:rFonts w:eastAsia="Times New Roman" w:cs="Arial"/>
                <w:lang w:eastAsia="en-GB"/>
              </w:rPr>
            </w:pPr>
          </w:p>
          <w:p w:rsidR="004A5FA1" w:rsidRPr="004A5FA1" w:rsidRDefault="004A5FA1" w:rsidP="004A5FA1">
            <w:pPr>
              <w:rPr>
                <w:rFonts w:eastAsia="Times New Roman" w:cs="Times New Roman"/>
                <w:color w:val="0000FF"/>
                <w:u w:val="single"/>
                <w:lang w:eastAsia="en-GB"/>
              </w:rPr>
            </w:pPr>
            <w:r w:rsidRPr="004A5FA1">
              <w:rPr>
                <w:rFonts w:eastAsia="Times New Roman" w:cs="Arial"/>
                <w:lang w:eastAsia="en-GB"/>
              </w:rPr>
              <w:t xml:space="preserve">Link to a website to support you in this area of learning: </w:t>
            </w:r>
          </w:p>
          <w:p w:rsidR="004A5FA1" w:rsidRPr="004A5FA1" w:rsidRDefault="004A5FA1" w:rsidP="004A5FA1">
            <w:pPr>
              <w:rPr>
                <w:rFonts w:eastAsia="Times New Roman" w:cs="Arial"/>
                <w:lang w:eastAsia="en-GB"/>
              </w:rPr>
            </w:pPr>
            <w:r w:rsidRPr="004A5FA1">
              <w:rPr>
                <w:rFonts w:eastAsia="Times New Roman" w:cs="Arial"/>
                <w:lang w:eastAsia="en-GB"/>
              </w:rPr>
              <w:t>Use You</w:t>
            </w:r>
            <w:r w:rsidR="00E068B9">
              <w:rPr>
                <w:rFonts w:eastAsia="Times New Roman" w:cs="Arial"/>
                <w:lang w:eastAsia="en-GB"/>
              </w:rPr>
              <w:t xml:space="preserve"> </w:t>
            </w:r>
            <w:r w:rsidRPr="004A5FA1">
              <w:rPr>
                <w:rFonts w:eastAsia="Times New Roman" w:cs="Arial"/>
                <w:lang w:eastAsia="en-GB"/>
              </w:rPr>
              <w:t>tube to watch the story being read aloud – Pattern bugs by Trudy Harris</w:t>
            </w:r>
          </w:p>
          <w:p w:rsidR="004A5FA1" w:rsidRPr="004A5FA1" w:rsidRDefault="004A5FA1" w:rsidP="004A5FA1">
            <w:pPr>
              <w:rPr>
                <w:rFonts w:eastAsia="Times New Roman" w:cs="Arial"/>
                <w:lang w:eastAsia="en-GB"/>
              </w:rPr>
            </w:pPr>
            <w:proofErr w:type="spellStart"/>
            <w:r w:rsidRPr="004A5FA1">
              <w:rPr>
                <w:rFonts w:eastAsia="Times New Roman" w:cs="Arial"/>
                <w:lang w:eastAsia="en-GB"/>
              </w:rPr>
              <w:t>GoNoodle</w:t>
            </w:r>
            <w:proofErr w:type="spellEnd"/>
            <w:r w:rsidRPr="004A5FA1">
              <w:rPr>
                <w:rFonts w:eastAsia="Times New Roman" w:cs="Arial"/>
                <w:lang w:eastAsia="en-GB"/>
              </w:rPr>
              <w:t xml:space="preserve"> – Dance to Banana, Banana Meatball</w:t>
            </w:r>
          </w:p>
          <w:p w:rsidR="004A5FA1" w:rsidRPr="004A5FA1" w:rsidRDefault="004A5FA1" w:rsidP="004A5FA1">
            <w:pPr>
              <w:rPr>
                <w:rFonts w:eastAsia="Times New Roman" w:cs="Arial"/>
                <w:lang w:eastAsia="en-GB"/>
              </w:rPr>
            </w:pPr>
          </w:p>
          <w:p w:rsidR="00C51F6D" w:rsidRDefault="004A5FA1" w:rsidP="004A5FA1">
            <w:r w:rsidRPr="00AE388F">
              <w:rPr>
                <w:rFonts w:eastAsia="Times New Roman" w:cs="Arial"/>
                <w:lang w:eastAsia="en-GB"/>
              </w:rPr>
              <w:t>Can you think of any other ways of moving and then repeat them? E.g. flutter, crawl, flutter, crawl</w:t>
            </w:r>
            <w:r w:rsidR="00AE388F">
              <w:rPr>
                <w:rFonts w:eastAsia="Times New Roman" w:cs="Arial"/>
                <w:lang w:eastAsia="en-GB"/>
              </w:rPr>
              <w:t>.</w:t>
            </w:r>
          </w:p>
        </w:tc>
        <w:tc>
          <w:tcPr>
            <w:tcW w:w="3402" w:type="dxa"/>
          </w:tcPr>
          <w:p w:rsidR="00DD650E" w:rsidRDefault="006F6866" w:rsidP="00DD650E">
            <w:r>
              <w:lastRenderedPageBreak/>
              <w:t xml:space="preserve">Maths </w:t>
            </w:r>
          </w:p>
          <w:p w:rsidR="004A5FA1" w:rsidRPr="00EE79C5" w:rsidRDefault="004A5FA1" w:rsidP="004A5FA1">
            <w:pPr>
              <w:rPr>
                <w:rFonts w:ascii="Comic Sans MS" w:eastAsia="Times New Roman" w:hAnsi="Comic Sans MS" w:cs="Arial"/>
                <w:sz w:val="18"/>
                <w:szCs w:val="18"/>
                <w:lang w:eastAsia="en-GB"/>
              </w:rPr>
            </w:pPr>
            <w:r w:rsidRPr="00EE79C5">
              <w:rPr>
                <w:rFonts w:ascii="Comic Sans MS" w:eastAsia="Times New Roman" w:hAnsi="Comic Sans MS" w:cs="Arial"/>
                <w:sz w:val="18"/>
                <w:szCs w:val="18"/>
                <w:lang w:eastAsia="en-GB"/>
              </w:rPr>
              <w:t xml:space="preserve">Activity: Investigate other was of making patterns e.g. red, green, green, red, green, green or big, big, </w:t>
            </w:r>
            <w:r w:rsidRPr="00EE79C5">
              <w:rPr>
                <w:rFonts w:ascii="Comic Sans MS" w:eastAsia="Times New Roman" w:hAnsi="Comic Sans MS" w:cs="Arial"/>
                <w:sz w:val="18"/>
                <w:szCs w:val="18"/>
                <w:lang w:eastAsia="en-GB"/>
              </w:rPr>
              <w:lastRenderedPageBreak/>
              <w:t>small, big, big, small or yellow, yellow, red, red or big, big, small, small, small. Look at pictures of different patterns and ask your child to describe them e.g. they could describe the colours or the shapes.</w:t>
            </w:r>
          </w:p>
          <w:p w:rsidR="004A5FA1" w:rsidRPr="00EE79C5" w:rsidRDefault="004A5FA1" w:rsidP="004A5FA1">
            <w:pPr>
              <w:rPr>
                <w:rFonts w:ascii="Times New Roman" w:eastAsia="Times New Roman" w:hAnsi="Times New Roman" w:cs="Times New Roman"/>
                <w:noProof/>
                <w:sz w:val="24"/>
                <w:szCs w:val="24"/>
                <w:lang w:eastAsia="en-GB"/>
              </w:rPr>
            </w:pPr>
            <w:r w:rsidRPr="00EE79C5">
              <w:rPr>
                <w:rFonts w:ascii="Times New Roman" w:eastAsia="Times New Roman" w:hAnsi="Times New Roman" w:cs="Times New Roman"/>
                <w:noProof/>
                <w:sz w:val="24"/>
                <w:szCs w:val="24"/>
                <w:lang w:eastAsia="en-GB"/>
              </w:rPr>
              <w:drawing>
                <wp:inline distT="0" distB="0" distL="0" distR="0" wp14:anchorId="50A5F8C8" wp14:editId="0A45F404">
                  <wp:extent cx="2734818" cy="7048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34818" cy="704850"/>
                          </a:xfrm>
                          <a:prstGeom prst="rect">
                            <a:avLst/>
                          </a:prstGeom>
                        </pic:spPr>
                      </pic:pic>
                    </a:graphicData>
                  </a:graphic>
                </wp:inline>
              </w:drawing>
            </w:r>
            <w:r w:rsidRPr="00EE79C5">
              <w:rPr>
                <w:rFonts w:ascii="Times New Roman" w:eastAsia="Times New Roman" w:hAnsi="Times New Roman" w:cs="Times New Roman"/>
                <w:noProof/>
                <w:sz w:val="24"/>
                <w:szCs w:val="24"/>
                <w:lang w:eastAsia="en-GB"/>
              </w:rPr>
              <w:t xml:space="preserve"> </w:t>
            </w:r>
            <w:r w:rsidRPr="00EE79C5">
              <w:rPr>
                <w:rFonts w:ascii="Times New Roman" w:eastAsia="Times New Roman" w:hAnsi="Times New Roman" w:cs="Times New Roman"/>
                <w:noProof/>
                <w:sz w:val="24"/>
                <w:szCs w:val="24"/>
                <w:lang w:eastAsia="en-GB"/>
              </w:rPr>
              <w:drawing>
                <wp:inline distT="0" distB="0" distL="0" distR="0" wp14:anchorId="38AEEB63" wp14:editId="2988F5B4">
                  <wp:extent cx="2819400" cy="3903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93781" cy="400677"/>
                          </a:xfrm>
                          <a:prstGeom prst="rect">
                            <a:avLst/>
                          </a:prstGeom>
                        </pic:spPr>
                      </pic:pic>
                    </a:graphicData>
                  </a:graphic>
                </wp:inline>
              </w:drawing>
            </w:r>
          </w:p>
          <w:p w:rsidR="00EE79C5" w:rsidRPr="00AE388F" w:rsidRDefault="004A5FA1" w:rsidP="004A5FA1">
            <w:pPr>
              <w:tabs>
                <w:tab w:val="right" w:pos="2335"/>
              </w:tabs>
              <w:rPr>
                <w:rFonts w:ascii="Calibri" w:hAnsi="Calibri"/>
              </w:rPr>
            </w:pPr>
            <w:r w:rsidRPr="00AE388F">
              <w:rPr>
                <w:rFonts w:ascii="Calibri" w:eastAsia="Times New Roman" w:hAnsi="Calibri" w:cs="Times New Roman"/>
                <w:noProof/>
                <w:lang w:eastAsia="en-GB"/>
              </w:rPr>
              <w:t>Can they draw their own patterns for you to describe?</w:t>
            </w:r>
          </w:p>
        </w:tc>
        <w:tc>
          <w:tcPr>
            <w:tcW w:w="2268" w:type="dxa"/>
          </w:tcPr>
          <w:p w:rsidR="00DD650E" w:rsidRDefault="006F6866" w:rsidP="00DD650E">
            <w:r>
              <w:lastRenderedPageBreak/>
              <w:t>Maths</w:t>
            </w:r>
          </w:p>
          <w:p w:rsidR="004A5FA1" w:rsidRPr="00AE388F" w:rsidRDefault="004A5FA1" w:rsidP="004A5FA1">
            <w:pPr>
              <w:rPr>
                <w:rFonts w:eastAsia="Times New Roman" w:cs="Arial"/>
                <w:lang w:eastAsia="en-GB"/>
              </w:rPr>
            </w:pPr>
            <w:r w:rsidRPr="00AE388F">
              <w:rPr>
                <w:rFonts w:eastAsia="Times New Roman" w:cs="Arial"/>
                <w:lang w:eastAsia="en-GB"/>
              </w:rPr>
              <w:t xml:space="preserve">Can you make a pattern that would fit exactly in these </w:t>
            </w:r>
            <w:r w:rsidRPr="00AE388F">
              <w:rPr>
                <w:rFonts w:eastAsia="Times New Roman" w:cs="Arial"/>
                <w:lang w:eastAsia="en-GB"/>
              </w:rPr>
              <w:lastRenderedPageBreak/>
              <w:t xml:space="preserve">squares? Which type of patterns fit? </w:t>
            </w:r>
          </w:p>
          <w:p w:rsidR="004A5FA1" w:rsidRPr="00AE388F" w:rsidRDefault="004A5FA1" w:rsidP="004A5FA1">
            <w:pPr>
              <w:rPr>
                <w:rFonts w:eastAsia="Times New Roman" w:cs="Arial"/>
                <w:lang w:eastAsia="en-GB"/>
              </w:rPr>
            </w:pPr>
            <w:r w:rsidRPr="00AE388F">
              <w:rPr>
                <w:rFonts w:eastAsia="Times New Roman" w:cs="Arial"/>
                <w:lang w:eastAsia="en-GB"/>
              </w:rPr>
              <w:t>E.g. red, yellow</w:t>
            </w:r>
          </w:p>
          <w:p w:rsidR="004A5FA1" w:rsidRPr="00AE388F" w:rsidRDefault="004A5FA1" w:rsidP="004A5FA1">
            <w:pPr>
              <w:rPr>
                <w:rFonts w:eastAsia="Times New Roman" w:cs="Arial"/>
                <w:lang w:eastAsia="en-GB"/>
              </w:rPr>
            </w:pPr>
            <w:r w:rsidRPr="00AE388F">
              <w:rPr>
                <w:rFonts w:eastAsia="Times New Roman" w:cs="Arial"/>
                <w:lang w:eastAsia="en-GB"/>
              </w:rPr>
              <w:t>Red, yellow, blue</w:t>
            </w:r>
          </w:p>
          <w:p w:rsidR="004A5FA1" w:rsidRPr="00AE388F" w:rsidRDefault="004A5FA1" w:rsidP="004A5FA1">
            <w:pPr>
              <w:rPr>
                <w:rFonts w:eastAsia="Times New Roman" w:cs="Arial"/>
                <w:lang w:eastAsia="en-GB"/>
              </w:rPr>
            </w:pPr>
            <w:r w:rsidRPr="00AE388F">
              <w:rPr>
                <w:rFonts w:eastAsia="Times New Roman" w:cs="Arial"/>
                <w:lang w:eastAsia="en-GB"/>
              </w:rPr>
              <w:t>Red, blue, blue</w:t>
            </w:r>
          </w:p>
          <w:p w:rsidR="004A5FA1" w:rsidRPr="00AE388F" w:rsidRDefault="004A5FA1" w:rsidP="004A5FA1">
            <w:pPr>
              <w:rPr>
                <w:rFonts w:eastAsia="Times New Roman" w:cs="Arial"/>
                <w:lang w:eastAsia="en-GB"/>
              </w:rPr>
            </w:pPr>
            <w:r w:rsidRPr="00AE388F">
              <w:rPr>
                <w:rFonts w:eastAsia="Times New Roman" w:cs="Arial"/>
                <w:lang w:eastAsia="en-GB"/>
              </w:rPr>
              <w:t>Red, red, blue</w:t>
            </w:r>
          </w:p>
          <w:p w:rsidR="004A5FA1" w:rsidRPr="00AE388F" w:rsidRDefault="004A5FA1" w:rsidP="004A5FA1">
            <w:pPr>
              <w:rPr>
                <w:rFonts w:eastAsia="Times New Roman" w:cs="Arial"/>
                <w:lang w:eastAsia="en-GB"/>
              </w:rPr>
            </w:pPr>
            <w:r w:rsidRPr="00AE388F">
              <w:rPr>
                <w:rFonts w:eastAsia="Times New Roman" w:cs="Arial"/>
                <w:lang w:eastAsia="en-GB"/>
              </w:rPr>
              <w:t>Green, green, yellow, yellow</w:t>
            </w:r>
          </w:p>
          <w:p w:rsidR="004A5FA1" w:rsidRPr="00AE388F" w:rsidRDefault="004A5FA1" w:rsidP="004A5FA1">
            <w:pPr>
              <w:rPr>
                <w:rFonts w:eastAsia="Times New Roman" w:cs="Arial"/>
                <w:lang w:eastAsia="en-GB"/>
              </w:rPr>
            </w:pPr>
            <w:r w:rsidRPr="00AE388F">
              <w:rPr>
                <w:rFonts w:eastAsia="Times New Roman" w:cs="Arial"/>
                <w:lang w:eastAsia="en-GB"/>
              </w:rPr>
              <w:t>Pink, pink, brown, brown, red</w:t>
            </w:r>
          </w:p>
          <w:p w:rsidR="004A5FA1" w:rsidRDefault="004A5FA1" w:rsidP="004A5FA1">
            <w:pPr>
              <w:tabs>
                <w:tab w:val="right" w:pos="2335"/>
              </w:tabs>
              <w:rPr>
                <w:rFonts w:ascii="Comic Sans MS" w:eastAsia="Times New Roman" w:hAnsi="Comic Sans MS" w:cs="Arial"/>
                <w:sz w:val="18"/>
                <w:szCs w:val="18"/>
                <w:lang w:eastAsia="en-GB"/>
              </w:rPr>
            </w:pPr>
          </w:p>
          <w:p w:rsidR="00DD650E" w:rsidRDefault="004A5FA1" w:rsidP="004A5FA1">
            <w:r>
              <w:rPr>
                <w:noProof/>
              </w:rPr>
              <w:drawing>
                <wp:inline distT="0" distB="0" distL="0" distR="0" wp14:anchorId="350F8D39" wp14:editId="30A99FDF">
                  <wp:extent cx="1274323" cy="61275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76343" cy="661812"/>
                          </a:xfrm>
                          <a:prstGeom prst="rect">
                            <a:avLst/>
                          </a:prstGeom>
                        </pic:spPr>
                      </pic:pic>
                    </a:graphicData>
                  </a:graphic>
                </wp:inline>
              </w:drawing>
            </w:r>
          </w:p>
        </w:tc>
        <w:tc>
          <w:tcPr>
            <w:tcW w:w="2835" w:type="dxa"/>
          </w:tcPr>
          <w:p w:rsidR="00DD650E" w:rsidRDefault="006F6866" w:rsidP="00DD650E">
            <w:r>
              <w:lastRenderedPageBreak/>
              <w:t>Maths</w:t>
            </w:r>
          </w:p>
          <w:p w:rsidR="00EE79C5" w:rsidRPr="00AE388F" w:rsidRDefault="00EE79C5" w:rsidP="00EE79C5">
            <w:pPr>
              <w:rPr>
                <w:rFonts w:eastAsia="Times New Roman" w:cs="Arial"/>
                <w:lang w:eastAsia="en-GB"/>
              </w:rPr>
            </w:pPr>
            <w:r w:rsidRPr="00AE388F">
              <w:rPr>
                <w:rFonts w:eastAsia="Times New Roman" w:cs="Arial"/>
                <w:lang w:eastAsia="en-GB"/>
              </w:rPr>
              <w:t xml:space="preserve">Use a selection of fruit or vegetables to create a pattern on a kebab stick. </w:t>
            </w:r>
            <w:r w:rsidRPr="00AE388F">
              <w:rPr>
                <w:rFonts w:eastAsia="Times New Roman" w:cs="Arial"/>
                <w:lang w:eastAsia="en-GB"/>
              </w:rPr>
              <w:lastRenderedPageBreak/>
              <w:t>Encourage your child to make it as complex as they feel! E.g. grape, strawberries, banana or if you prefer go outside and collect different objects to make patterns e.g. dandelion, stick, pebble, pebble, daisy, dandelion, stick, pebble, pebble, daisy etc. Perhaps you could photograph these?</w:t>
            </w:r>
          </w:p>
          <w:p w:rsidR="00C51F6D" w:rsidRDefault="00C51F6D" w:rsidP="00DD650E"/>
        </w:tc>
      </w:tr>
      <w:tr w:rsidR="00DD650E" w:rsidTr="00EE79C5">
        <w:tc>
          <w:tcPr>
            <w:tcW w:w="1418" w:type="dxa"/>
          </w:tcPr>
          <w:p w:rsidR="00DD650E" w:rsidRDefault="00DD650E" w:rsidP="00DD650E"/>
          <w:p w:rsidR="00DD650E" w:rsidRDefault="00DD650E" w:rsidP="00DD650E">
            <w:r>
              <w:t>10mins</w:t>
            </w:r>
          </w:p>
          <w:p w:rsidR="00DD650E" w:rsidRDefault="00DD650E" w:rsidP="00DD650E"/>
        </w:tc>
        <w:tc>
          <w:tcPr>
            <w:tcW w:w="2977" w:type="dxa"/>
          </w:tcPr>
          <w:p w:rsidR="00E86F64" w:rsidRDefault="00E86F64" w:rsidP="00E86F64">
            <w:r>
              <w:t>Literacy</w:t>
            </w:r>
          </w:p>
          <w:p w:rsidR="00E86F64" w:rsidRDefault="00E86F64" w:rsidP="00E86F64">
            <w:r>
              <w:t>Look at letter formation this week. See blog for handwriting guide. Are the letters sitting correctly on the line, are they formed correctly and are the letters all a similar size?</w:t>
            </w:r>
          </w:p>
          <w:p w:rsidR="00DD650E" w:rsidRDefault="00DD650E" w:rsidP="00E86F64"/>
          <w:p w:rsidR="00E86F64" w:rsidRPr="006F6866" w:rsidRDefault="00E86F64" w:rsidP="00E86F64">
            <w:r>
              <w:t xml:space="preserve">Letters </w:t>
            </w:r>
            <w:r w:rsidRPr="00D61659">
              <w:rPr>
                <w:color w:val="FF0000"/>
                <w:sz w:val="28"/>
                <w:szCs w:val="28"/>
              </w:rPr>
              <w:t>a,b,c,d,</w:t>
            </w:r>
          </w:p>
        </w:tc>
        <w:tc>
          <w:tcPr>
            <w:tcW w:w="3544" w:type="dxa"/>
          </w:tcPr>
          <w:p w:rsidR="00E86F64" w:rsidRDefault="00E86F64" w:rsidP="00E86F64">
            <w:r>
              <w:t xml:space="preserve">Literacy </w:t>
            </w:r>
          </w:p>
          <w:p w:rsidR="00E86F64" w:rsidRDefault="00E86F64" w:rsidP="00E86F64"/>
          <w:p w:rsidR="00E86F64" w:rsidRDefault="00E86F64" w:rsidP="00E86F64">
            <w:r>
              <w:t>Look at letter formation this week. See blog for handwriting guide. Are the letters sitting correctly on the line, are they formed correctly and are the letters all a similar size?</w:t>
            </w:r>
          </w:p>
          <w:p w:rsidR="00E86F64" w:rsidRDefault="00E86F64" w:rsidP="00E86F64"/>
          <w:p w:rsidR="00E86F64" w:rsidRPr="00D61659" w:rsidRDefault="00E86F64" w:rsidP="00E86F64">
            <w:pPr>
              <w:rPr>
                <w:sz w:val="28"/>
                <w:szCs w:val="28"/>
              </w:rPr>
            </w:pPr>
            <w:r>
              <w:t>Letters</w:t>
            </w:r>
            <w:r w:rsidR="00D61659">
              <w:t xml:space="preserve"> </w:t>
            </w:r>
            <w:r w:rsidRPr="00D61659">
              <w:rPr>
                <w:color w:val="FF0000"/>
                <w:sz w:val="28"/>
                <w:szCs w:val="28"/>
              </w:rPr>
              <w:t>e,</w:t>
            </w:r>
            <w:r w:rsidR="00D61659" w:rsidRPr="00D61659">
              <w:rPr>
                <w:color w:val="FF0000"/>
                <w:sz w:val="28"/>
                <w:szCs w:val="28"/>
              </w:rPr>
              <w:t xml:space="preserve"> </w:t>
            </w:r>
            <w:r w:rsidRPr="00D61659">
              <w:rPr>
                <w:color w:val="FF0000"/>
                <w:sz w:val="28"/>
                <w:szCs w:val="28"/>
              </w:rPr>
              <w:t>f,</w:t>
            </w:r>
            <w:r w:rsidR="00D61659">
              <w:rPr>
                <w:color w:val="FF0000"/>
                <w:sz w:val="28"/>
                <w:szCs w:val="28"/>
              </w:rPr>
              <w:t xml:space="preserve"> </w:t>
            </w:r>
            <w:r w:rsidRPr="00D61659">
              <w:rPr>
                <w:color w:val="FF0000"/>
                <w:sz w:val="28"/>
                <w:szCs w:val="28"/>
              </w:rPr>
              <w:t>g,</w:t>
            </w:r>
            <w:r w:rsidR="00D61659">
              <w:rPr>
                <w:color w:val="FF0000"/>
                <w:sz w:val="28"/>
                <w:szCs w:val="28"/>
              </w:rPr>
              <w:t xml:space="preserve"> </w:t>
            </w:r>
            <w:r w:rsidRPr="00D61659">
              <w:rPr>
                <w:color w:val="FF0000"/>
                <w:sz w:val="28"/>
                <w:szCs w:val="28"/>
              </w:rPr>
              <w:t>h</w:t>
            </w:r>
          </w:p>
          <w:p w:rsidR="006F6866" w:rsidRDefault="006F6866" w:rsidP="00E86F64"/>
        </w:tc>
        <w:tc>
          <w:tcPr>
            <w:tcW w:w="3402" w:type="dxa"/>
          </w:tcPr>
          <w:p w:rsidR="00E86F64" w:rsidRDefault="00E86F64" w:rsidP="00E86F64">
            <w:r>
              <w:t>Literacy</w:t>
            </w:r>
          </w:p>
          <w:p w:rsidR="00DD650E" w:rsidRDefault="00E86F64" w:rsidP="00E86F64">
            <w:r>
              <w:t>.</w:t>
            </w:r>
          </w:p>
          <w:p w:rsidR="00E86F64" w:rsidRDefault="00E86F64" w:rsidP="00E86F64">
            <w:r>
              <w:t>Look at letter formation this week. See blog for handwriting guide. Are the letters sitting correctly on the line, are they formed correctly and are the letters all a similar size?</w:t>
            </w:r>
          </w:p>
          <w:p w:rsidR="00DD650E" w:rsidRDefault="00DD650E" w:rsidP="006F6866"/>
          <w:p w:rsidR="00E86F64" w:rsidRDefault="00E86F64" w:rsidP="006F6866">
            <w:r>
              <w:t xml:space="preserve">Letters  </w:t>
            </w:r>
            <w:r w:rsidRPr="00D61659">
              <w:rPr>
                <w:color w:val="FF0000"/>
                <w:sz w:val="28"/>
                <w:szCs w:val="28"/>
              </w:rPr>
              <w:t>I j, k,</w:t>
            </w:r>
            <w:r w:rsidR="00D61659" w:rsidRPr="00D61659">
              <w:rPr>
                <w:color w:val="FF0000"/>
                <w:sz w:val="28"/>
                <w:szCs w:val="28"/>
              </w:rPr>
              <w:t xml:space="preserve"> </w:t>
            </w:r>
            <w:r w:rsidRPr="00D61659">
              <w:rPr>
                <w:color w:val="FF0000"/>
                <w:sz w:val="28"/>
                <w:szCs w:val="28"/>
              </w:rPr>
              <w:t>l</w:t>
            </w:r>
          </w:p>
        </w:tc>
        <w:tc>
          <w:tcPr>
            <w:tcW w:w="2268" w:type="dxa"/>
          </w:tcPr>
          <w:p w:rsidR="00E86F64" w:rsidRDefault="00E86F64" w:rsidP="00E86F64">
            <w:r>
              <w:t>Literacy</w:t>
            </w:r>
          </w:p>
          <w:p w:rsidR="00E86F64" w:rsidRDefault="00E86F64" w:rsidP="00E86F64">
            <w:r>
              <w:t>Look at letter formation today. See blog for handwriting guide. Are the letters sitting correctly on the line, are they formed correctly and are the letters all a similar size?</w:t>
            </w:r>
          </w:p>
          <w:p w:rsidR="00E86F64" w:rsidRPr="00D61659" w:rsidRDefault="00E86F64" w:rsidP="00E86F64">
            <w:pPr>
              <w:rPr>
                <w:color w:val="FF0000"/>
                <w:sz w:val="28"/>
                <w:szCs w:val="28"/>
              </w:rPr>
            </w:pPr>
            <w:r w:rsidRPr="00D61659">
              <w:rPr>
                <w:color w:val="FF0000"/>
                <w:sz w:val="28"/>
                <w:szCs w:val="28"/>
              </w:rPr>
              <w:t>m,</w:t>
            </w:r>
            <w:r w:rsidR="00D61659">
              <w:rPr>
                <w:color w:val="FF0000"/>
                <w:sz w:val="28"/>
                <w:szCs w:val="28"/>
              </w:rPr>
              <w:t xml:space="preserve"> </w:t>
            </w:r>
            <w:r w:rsidRPr="00D61659">
              <w:rPr>
                <w:color w:val="FF0000"/>
                <w:sz w:val="28"/>
                <w:szCs w:val="28"/>
              </w:rPr>
              <w:t>n,</w:t>
            </w:r>
            <w:r w:rsidR="00D61659">
              <w:rPr>
                <w:color w:val="FF0000"/>
                <w:sz w:val="28"/>
                <w:szCs w:val="28"/>
              </w:rPr>
              <w:t xml:space="preserve"> </w:t>
            </w:r>
            <w:r w:rsidRPr="00D61659">
              <w:rPr>
                <w:color w:val="FF0000"/>
                <w:sz w:val="28"/>
                <w:szCs w:val="28"/>
              </w:rPr>
              <w:t>o,</w:t>
            </w:r>
            <w:r w:rsidR="00D61659">
              <w:rPr>
                <w:color w:val="FF0000"/>
                <w:sz w:val="28"/>
                <w:szCs w:val="28"/>
              </w:rPr>
              <w:t xml:space="preserve"> </w:t>
            </w:r>
            <w:r w:rsidRPr="00D61659">
              <w:rPr>
                <w:color w:val="FF0000"/>
                <w:sz w:val="28"/>
                <w:szCs w:val="28"/>
              </w:rPr>
              <w:t>p</w:t>
            </w:r>
          </w:p>
          <w:p w:rsidR="00DD650E" w:rsidRDefault="00DD650E" w:rsidP="00E86F64"/>
        </w:tc>
        <w:tc>
          <w:tcPr>
            <w:tcW w:w="2835" w:type="dxa"/>
          </w:tcPr>
          <w:p w:rsidR="00E86F64" w:rsidRDefault="00E86F64" w:rsidP="00E86F64">
            <w:r>
              <w:t>Literacy</w:t>
            </w:r>
          </w:p>
          <w:p w:rsidR="00E86F64" w:rsidRDefault="00E86F64" w:rsidP="00E86F64">
            <w:r>
              <w:t>Look at letter formation today. See blog for handwriting guide. Are the letters sitting correctly on the line, are they formed correctly and are the letters all a similar size?</w:t>
            </w:r>
          </w:p>
          <w:p w:rsidR="00DD650E" w:rsidRDefault="00DD650E" w:rsidP="00E86F64"/>
          <w:p w:rsidR="00E86F64" w:rsidRPr="00D61659" w:rsidRDefault="00E86F64" w:rsidP="00E86F64">
            <w:pPr>
              <w:rPr>
                <w:sz w:val="28"/>
                <w:szCs w:val="28"/>
              </w:rPr>
            </w:pPr>
            <w:r w:rsidRPr="00D61659">
              <w:rPr>
                <w:color w:val="FF0000"/>
                <w:sz w:val="28"/>
                <w:szCs w:val="28"/>
              </w:rPr>
              <w:t>q,r,s,t</w:t>
            </w:r>
          </w:p>
        </w:tc>
      </w:tr>
      <w:tr w:rsidR="00DD650E" w:rsidTr="00EE79C5">
        <w:tc>
          <w:tcPr>
            <w:tcW w:w="1418" w:type="dxa"/>
          </w:tcPr>
          <w:p w:rsidR="00DD650E" w:rsidRDefault="00DD650E" w:rsidP="00DD650E"/>
          <w:p w:rsidR="00DD650E" w:rsidRDefault="00DD650E" w:rsidP="00DD650E">
            <w:r>
              <w:t>30mins</w:t>
            </w:r>
          </w:p>
        </w:tc>
        <w:tc>
          <w:tcPr>
            <w:tcW w:w="2977" w:type="dxa"/>
          </w:tcPr>
          <w:p w:rsidR="00DD650E" w:rsidRDefault="00DD650E" w:rsidP="00DD650E">
            <w:r>
              <w:t>Physical exercise of your choice.</w:t>
            </w:r>
          </w:p>
        </w:tc>
        <w:tc>
          <w:tcPr>
            <w:tcW w:w="3544" w:type="dxa"/>
          </w:tcPr>
          <w:p w:rsidR="00DD650E" w:rsidRDefault="00DD650E" w:rsidP="00DD650E">
            <w:r>
              <w:t>Physical exercise of your choice.</w:t>
            </w:r>
          </w:p>
        </w:tc>
        <w:tc>
          <w:tcPr>
            <w:tcW w:w="3402" w:type="dxa"/>
          </w:tcPr>
          <w:p w:rsidR="00DD650E" w:rsidRDefault="00DD650E" w:rsidP="00DD650E">
            <w:r>
              <w:t>Physical exercise of your choice,</w:t>
            </w:r>
          </w:p>
        </w:tc>
        <w:tc>
          <w:tcPr>
            <w:tcW w:w="2268" w:type="dxa"/>
          </w:tcPr>
          <w:p w:rsidR="00DD650E" w:rsidRDefault="00DD650E" w:rsidP="00DD650E">
            <w:r>
              <w:t>Physical exercise of your choice.</w:t>
            </w:r>
          </w:p>
        </w:tc>
        <w:tc>
          <w:tcPr>
            <w:tcW w:w="2835" w:type="dxa"/>
          </w:tcPr>
          <w:p w:rsidR="00DD650E" w:rsidRDefault="00DD650E" w:rsidP="00DD650E">
            <w:r>
              <w:t>Physical exercise of your choice.</w:t>
            </w:r>
          </w:p>
        </w:tc>
      </w:tr>
    </w:tbl>
    <w:p w:rsidR="008833E5" w:rsidRDefault="008833E5"/>
    <w:p w:rsidR="009C0FFD" w:rsidRDefault="009C0FFD"/>
    <w:p w:rsidR="007338AA" w:rsidRPr="007C7787" w:rsidRDefault="007C7787">
      <w:pPr>
        <w:rPr>
          <w:color w:val="FF0000"/>
          <w:sz w:val="40"/>
          <w:szCs w:val="40"/>
        </w:rPr>
      </w:pPr>
      <w:r w:rsidRPr="007C7787">
        <w:rPr>
          <w:color w:val="FF0000"/>
          <w:sz w:val="40"/>
          <w:szCs w:val="40"/>
        </w:rPr>
        <w:lastRenderedPageBreak/>
        <w:t xml:space="preserve">PARENT NOTE. IF YOUR CHILDREN ARE NOT SECURE ON THEIR SET 2 SOUNDS, THERE IS NO NEED TO RUSH AND GO ONTO SET 3 SOUNDS. I WILL PUT SET 2 SOUNDS UP ON THE BLOG FOR YOU TO CONTINUE PRACTISING WITH IN THE SAME WAY THAT WE HAVE BEEN DOING. IT IS BETTER FOR THE CHILDREN TO BE SECURE, THAN TO RUSH. </w:t>
      </w:r>
      <w:r>
        <w:rPr>
          <w:color w:val="FF0000"/>
          <w:sz w:val="40"/>
          <w:szCs w:val="40"/>
        </w:rPr>
        <w:t>YOU COULD TRY TO E</w:t>
      </w:r>
      <w:r w:rsidRPr="007C7787">
        <w:rPr>
          <w:color w:val="FF0000"/>
          <w:sz w:val="40"/>
          <w:szCs w:val="40"/>
        </w:rPr>
        <w:t>NCOURAGE WRITING WITH SET 1 AND SET 2 SOUNDS, TO MAKE THEM MORE FAMILIAR</w:t>
      </w:r>
      <w:r>
        <w:rPr>
          <w:color w:val="FF0000"/>
          <w:sz w:val="40"/>
          <w:szCs w:val="40"/>
        </w:rPr>
        <w:t xml:space="preserve"> WITH THE SOUNDS</w:t>
      </w:r>
      <w:r w:rsidRPr="007C7787">
        <w:rPr>
          <w:color w:val="FF0000"/>
          <w:sz w:val="40"/>
          <w:szCs w:val="40"/>
        </w:rPr>
        <w:t>.</w:t>
      </w:r>
      <w:r>
        <w:rPr>
          <w:color w:val="FF0000"/>
          <w:sz w:val="40"/>
          <w:szCs w:val="40"/>
        </w:rPr>
        <w:t xml:space="preserve"> </w:t>
      </w:r>
      <w:bookmarkStart w:id="0" w:name="_GoBack"/>
      <w:bookmarkEnd w:id="0"/>
    </w:p>
    <w:p w:rsidR="007C7787" w:rsidRDefault="007C7787"/>
    <w:sectPr w:rsidR="007C7787" w:rsidSect="00011A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82"/>
    <w:rsid w:val="00011A82"/>
    <w:rsid w:val="001643E2"/>
    <w:rsid w:val="001F213D"/>
    <w:rsid w:val="00214079"/>
    <w:rsid w:val="00293EBA"/>
    <w:rsid w:val="004A5FA1"/>
    <w:rsid w:val="004B6541"/>
    <w:rsid w:val="00647AB5"/>
    <w:rsid w:val="006F6866"/>
    <w:rsid w:val="007338AA"/>
    <w:rsid w:val="007A2323"/>
    <w:rsid w:val="007A4987"/>
    <w:rsid w:val="007A5EC8"/>
    <w:rsid w:val="007C7787"/>
    <w:rsid w:val="007F07C7"/>
    <w:rsid w:val="008406DF"/>
    <w:rsid w:val="00875C2C"/>
    <w:rsid w:val="008833E5"/>
    <w:rsid w:val="00947A6D"/>
    <w:rsid w:val="00970B58"/>
    <w:rsid w:val="00991F6E"/>
    <w:rsid w:val="009C0FFD"/>
    <w:rsid w:val="00AC19CB"/>
    <w:rsid w:val="00AE388F"/>
    <w:rsid w:val="00B1020B"/>
    <w:rsid w:val="00C51F6D"/>
    <w:rsid w:val="00CC3155"/>
    <w:rsid w:val="00D61659"/>
    <w:rsid w:val="00DD650E"/>
    <w:rsid w:val="00E068B9"/>
    <w:rsid w:val="00E40081"/>
    <w:rsid w:val="00E86F64"/>
    <w:rsid w:val="00EB7669"/>
    <w:rsid w:val="00EE79C5"/>
    <w:rsid w:val="00F43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32C0"/>
  <w15:chartTrackingRefBased/>
  <w15:docId w15:val="{25055FF7-5E6B-43FB-AB76-2008C2CD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8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ruthmiskin.com/en/find-out-more/help-during-school-closure/" TargetMode="External"/><Relationship Id="rId10" Type="http://schemas.openxmlformats.org/officeDocument/2006/relationships/fontTable" Target="fontTable.xml"/><Relationship Id="rId4" Type="http://schemas.openxmlformats.org/officeDocument/2006/relationships/hyperlink" Target="https://www.ruthmiskin.com/en/find-out-more/help-during-school-closure/"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851822A4</Template>
  <TotalTime>9</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Rudd</dc:creator>
  <cp:keywords/>
  <dc:description/>
  <cp:lastModifiedBy>Kate Rudd</cp:lastModifiedBy>
  <cp:revision>3</cp:revision>
  <dcterms:created xsi:type="dcterms:W3CDTF">2020-04-24T07:50:00Z</dcterms:created>
  <dcterms:modified xsi:type="dcterms:W3CDTF">2020-04-24T07:58:00Z</dcterms:modified>
</cp:coreProperties>
</file>